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95"/>
      </w:tblGrid>
      <w:tr w:rsidR="002159F8" w:rsidRPr="006A1094" w:rsidTr="006A1094">
        <w:trPr>
          <w:trHeight w:val="3888"/>
          <w:tblCellSpacing w:w="15" w:type="dxa"/>
          <w:jc w:val="center"/>
        </w:trPr>
        <w:tc>
          <w:tcPr>
            <w:tcW w:w="9400" w:type="dxa"/>
            <w:hideMark/>
          </w:tcPr>
          <w:p w:rsidR="002159F8" w:rsidRPr="002159F8" w:rsidRDefault="002159F8" w:rsidP="002159F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НРБУ-97 п.8.6.4.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Природні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радіонукліди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Досл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ідження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жерел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господарсько-питного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водозабезпечення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</w:t>
            </w:r>
          </w:p>
          <w:p w:rsidR="002159F8" w:rsidRPr="002159F8" w:rsidRDefault="002159F8" w:rsidP="002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проводяться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лабораторії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радіаційного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моніторингу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 ІГМЕ АМН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gramStart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арзеева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02094, Попудренко 50,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УКРАЇНА.</w:t>
            </w:r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–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Бузинний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Георгійович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тел./факс. 380 44 513-70-74 </w:t>
            </w:r>
            <w:hyperlink r:id="rId6" w:tgtFrame="_blank" w:tooltip="To E-mail Us." w:history="1">
              <w:r w:rsidRPr="002159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mbuz@ukr.net </w:t>
              </w:r>
            </w:hyperlink>
          </w:p>
          <w:p w:rsidR="002159F8" w:rsidRPr="002159F8" w:rsidRDefault="002159F8" w:rsidP="002159F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Перев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ірка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якості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 xml:space="preserve"> води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ірка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включає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радону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222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Rn,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радію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226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Ra,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228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 та урану.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Робота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виконується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індивідуальному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  <w:u w:val="single"/>
                <w:lang w:eastAsia="ru-RU"/>
              </w:rPr>
              <w:t>Вартість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  <w:u w:val="single"/>
                <w:lang w:eastAsia="ru-RU"/>
              </w:rPr>
              <w:t xml:space="preserve"> - 2700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  <w:u w:val="single"/>
                <w:lang w:eastAsia="ru-RU"/>
              </w:rPr>
              <w:t>грн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  <w:u w:val="single"/>
                <w:lang w:eastAsia="ru-RU"/>
              </w:rPr>
              <w:t>включаючи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36"/>
                <w:szCs w:val="36"/>
                <w:u w:val="single"/>
                <w:lang w:eastAsia="ru-RU"/>
              </w:rPr>
              <w:t xml:space="preserve"> ПДВ.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доставку (дата, час)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зразків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інформувати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телефоном.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Об’єм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</w:t>
            </w:r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Зразок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відбирається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крану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ісля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15-20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хвилин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пропускання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води. 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відбирається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герметичного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посуду і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закривається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герметично. 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доставки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зразкі</w:t>
            </w:r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повинен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перевищувати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2-3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моменту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відбору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Радіохімічні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досл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ідження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виконуються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протягом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7-10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днів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</w:t>
            </w:r>
          </w:p>
          <w:p w:rsidR="002159F8" w:rsidRPr="002159F8" w:rsidRDefault="002159F8" w:rsidP="002159F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обслідуванні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складу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декілька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свердловин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виконується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повний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усередненого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(кущ, РЧВ,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інше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того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провести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радону (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222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Rn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зразках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свердловин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Зразки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на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ідження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питомої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радону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відбирати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посуд,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загерметизувати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ємністю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0.5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літра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59F8" w:rsidRPr="002159F8" w:rsidRDefault="002159F8" w:rsidP="002159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hyperlink r:id="rId7" w:tooltip="Методи дослідження питомої активності радону у воді." w:history="1">
              <w:proofErr w:type="spellStart"/>
              <w:proofErr w:type="gramStart"/>
              <w:r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досл</w:t>
              </w:r>
              <w:proofErr w:type="gramEnd"/>
              <w:r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ідження</w:t>
              </w:r>
              <w:proofErr w:type="spellEnd"/>
              <w:r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питомої</w:t>
              </w:r>
              <w:proofErr w:type="spellEnd"/>
              <w:r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активності</w:t>
              </w:r>
              <w:proofErr w:type="spellEnd"/>
              <w:r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радону</w:t>
              </w:r>
            </w:hyperlink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складає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300 грн.</w:t>
            </w:r>
          </w:p>
          <w:p w:rsidR="002159F8" w:rsidRPr="002159F8" w:rsidRDefault="002159F8" w:rsidP="002159F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кожного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свердловини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таку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Глибина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Дебет,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Кому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належить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адреса).</w:t>
            </w:r>
          </w:p>
          <w:p w:rsidR="002159F8" w:rsidRPr="002159F8" w:rsidRDefault="002159F8" w:rsidP="00215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Скільки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людей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використовує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воду</w:t>
            </w:r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?.</w:t>
            </w:r>
            <w:proofErr w:type="gramEnd"/>
          </w:p>
          <w:p w:rsidR="002159F8" w:rsidRPr="002159F8" w:rsidRDefault="002159F8" w:rsidP="002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таку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адреса, телефон факс,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№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ідоцтва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індивідуальний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офopмлeння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податкobої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наkладнoї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2159F8" w:rsidRPr="002159F8" w:rsidRDefault="0004136F" w:rsidP="002159F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8" w:tooltip="Дослідження сумарної альфа та сумарної бета-активності води на відповідність САНПіН 2.2.4-171-10. Як проводити та як трактувати отримані результати." w:history="1">
              <w:proofErr w:type="spellStart"/>
              <w:r w:rsidR="002159F8"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САНПіН</w:t>
              </w:r>
              <w:proofErr w:type="spellEnd"/>
              <w:r w:rsidR="002159F8"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2.2.4-171-10: </w:t>
              </w:r>
              <w:proofErr w:type="spellStart"/>
              <w:r w:rsidR="002159F8"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Питна</w:t>
              </w:r>
              <w:proofErr w:type="spellEnd"/>
              <w:r w:rsidR="002159F8"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 xml:space="preserve"> вода, </w:t>
              </w:r>
              <w:proofErr w:type="spellStart"/>
              <w:r w:rsidR="002159F8"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радіонукліди</w:t>
              </w:r>
              <w:proofErr w:type="spellEnd"/>
              <w:r w:rsidR="002159F8" w:rsidRPr="002159F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szCs w:val="36"/>
                  <w:u w:val="single"/>
                  <w:lang w:eastAsia="ru-RU"/>
                </w:rPr>
                <w:t>.</w:t>
              </w:r>
            </w:hyperlink>
            <w:r w:rsidR="002159F8" w:rsidRPr="002159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2159F8" w:rsidRPr="002159F8" w:rsidRDefault="002159F8" w:rsidP="0021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Проблему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радіоактивності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води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окремо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поверхневих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ідземних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води.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проявляються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ідземної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води.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Поверхневу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воду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покривають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ідження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сумарної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альфа- і бета-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Тільки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індустрійні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ГЗКи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гірничі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заводи)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потребувати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розгорнутих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понуклідних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досліджень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ідземна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вода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багатьох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місцях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потребує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досліджень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розширеному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сценарію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НРБУ-97 (п.8.6.4) для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проб.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Насправді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уже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передбачали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готували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НРБУ-97.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останні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роки нами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виконане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досл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ідження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500 проб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питної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підземних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1094" w:rsidRPr="006A1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показу</w:t>
            </w:r>
            <w:proofErr w:type="gram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більше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половини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проб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задовольняє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САНПіН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критерію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суммарної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альфа-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активності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В той-же час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слід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пам'ятати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цезій-137 і стронцій-90, як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забруднювачі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визначати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радіоактивність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тільки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локально і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тілько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поверхневих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2159F8" w:rsidRPr="00FA5352" w:rsidRDefault="002159F8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>Вартість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>досл</w:t>
            </w:r>
            <w:proofErr w:type="gram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>ідження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>сумарної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 xml:space="preserve"> альфа- і бета- </w:t>
            </w:r>
            <w:proofErr w:type="spellStart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>активності</w:t>
            </w:r>
            <w:proofErr w:type="spellEnd"/>
            <w:r w:rsidRPr="002159F8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u w:val="single"/>
                <w:lang w:eastAsia="ru-RU"/>
              </w:rPr>
              <w:t xml:space="preserve"> - 1080 грн.</w:t>
            </w:r>
          </w:p>
          <w:p w:rsidR="002159F8" w:rsidRPr="00FA5352" w:rsidRDefault="002159F8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9F8" w:rsidRPr="0004136F" w:rsidRDefault="002159F8" w:rsidP="0021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6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50" w:type="dxa"/>
            <w:hideMark/>
          </w:tcPr>
          <w:p w:rsidR="002159F8" w:rsidRPr="0004136F" w:rsidRDefault="002159F8" w:rsidP="006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4136F" w:rsidRPr="00D974E2" w:rsidRDefault="0004136F" w:rsidP="0004136F">
      <w:pPr>
        <w:jc w:val="center"/>
        <w:rPr>
          <w:rFonts w:eastAsia="Times New Roman"/>
          <w:b/>
          <w:lang w:val="en-US"/>
        </w:rPr>
      </w:pPr>
      <w:hyperlink r:id="rId9" w:tooltip="Radiocarbon dating laboratory (Our Offer) " w:history="1">
        <w:proofErr w:type="spellStart"/>
        <w:r w:rsidRPr="00D974E2">
          <w:rPr>
            <w:rStyle w:val="a3"/>
            <w:b/>
            <w:u w:val="none"/>
            <w:lang w:val="en-US"/>
          </w:rPr>
          <w:t>Radioanalytical</w:t>
        </w:r>
        <w:proofErr w:type="spellEnd"/>
        <w:r w:rsidRPr="00D974E2">
          <w:rPr>
            <w:rStyle w:val="a3"/>
            <w:b/>
            <w:u w:val="none"/>
            <w:lang w:val="en-US"/>
          </w:rPr>
          <w:t xml:space="preserve"> laboratory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0" w:tooltip="Required info on Time and Costs " w:history="1">
        <w:r w:rsidRPr="00D974E2">
          <w:rPr>
            <w:rStyle w:val="a3"/>
            <w:b/>
            <w:u w:val="none"/>
            <w:lang w:val="en-US"/>
          </w:rPr>
          <w:t>Time and Cost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1" w:tooltip=" Some words about Quality " w:history="1">
        <w:r w:rsidRPr="00D974E2">
          <w:rPr>
            <w:rStyle w:val="a3"/>
            <w:b/>
            <w:u w:val="none"/>
            <w:lang w:val="en-US"/>
          </w:rPr>
          <w:t>Quality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2" w:tooltip=" Required size of samples " w:history="1">
        <w:r w:rsidRPr="00D974E2">
          <w:rPr>
            <w:rStyle w:val="a3"/>
            <w:b/>
            <w:u w:val="none"/>
            <w:lang w:val="en-US"/>
          </w:rPr>
          <w:t>Sizes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3" w:tooltip=" Staff involved into Radiocarbon dating " w:history="1">
        <w:r w:rsidRPr="00D974E2">
          <w:rPr>
            <w:rStyle w:val="a3"/>
            <w:b/>
            <w:u w:val="none"/>
            <w:lang w:val="en-US"/>
          </w:rPr>
          <w:t>Who we are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4" w:tooltip=" Sample submission form &amp; details " w:history="1">
        <w:r w:rsidRPr="00D974E2">
          <w:rPr>
            <w:rStyle w:val="a3"/>
            <w:b/>
            <w:u w:val="none"/>
            <w:lang w:val="en-US"/>
          </w:rPr>
          <w:t>Submission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5" w:tooltip=" Some results of intercomparison runs " w:history="1">
        <w:proofErr w:type="spellStart"/>
        <w:r w:rsidRPr="00D974E2">
          <w:rPr>
            <w:rStyle w:val="a3"/>
            <w:b/>
            <w:u w:val="none"/>
            <w:lang w:val="en-US"/>
          </w:rPr>
          <w:t>Intercomparison</w:t>
        </w:r>
        <w:proofErr w:type="spellEnd"/>
      </w:hyperlink>
      <w:r>
        <w:rPr>
          <w:b/>
          <w:lang w:val="en-US"/>
        </w:rPr>
        <w:t xml:space="preserve"> </w:t>
      </w:r>
      <w:hyperlink r:id="rId16" w:tooltip=" FIRI intercomparison runs DATA" w:history="1">
        <w:r w:rsidRPr="00D974E2">
          <w:rPr>
            <w:rStyle w:val="a3"/>
            <w:b/>
            <w:u w:val="none"/>
            <w:lang w:val="en-US"/>
          </w:rPr>
          <w:t xml:space="preserve">FIRI </w:t>
        </w:r>
      </w:hyperlink>
      <w:r w:rsidRPr="00D974E2">
        <w:rPr>
          <w:rFonts w:eastAsia="Times New Roman"/>
          <w:b/>
          <w:lang w:val="en-US"/>
        </w:rPr>
        <w:t xml:space="preserve">: </w:t>
      </w:r>
      <w:hyperlink r:id="rId17" w:tooltip=" Results of IAEA C-14 SET" w:history="1">
        <w:r w:rsidRPr="00D974E2">
          <w:rPr>
            <w:rStyle w:val="a3"/>
            <w:b/>
            <w:u w:val="none"/>
            <w:lang w:val="en-US"/>
          </w:rPr>
          <w:t>IAEA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18" w:tooltip="Equipment we use as a tools for LSC of radiocarbon." w:history="1">
        <w:proofErr w:type="spellStart"/>
        <w:r w:rsidRPr="00D974E2">
          <w:rPr>
            <w:rStyle w:val="a3"/>
            <w:b/>
            <w:bCs/>
            <w:u w:val="none"/>
            <w:lang w:val="en-US"/>
          </w:rPr>
          <w:t>Quantulus</w:t>
        </w:r>
        <w:proofErr w:type="spellEnd"/>
      </w:hyperlink>
      <w:r w:rsidRPr="00D974E2">
        <w:rPr>
          <w:rFonts w:eastAsia="Times New Roman"/>
          <w:b/>
          <w:lang w:val="en-US"/>
        </w:rPr>
        <w:t xml:space="preserve"> </w:t>
      </w:r>
      <w:hyperlink r:id="rId19" w:tooltip="Equipment for Radiocarbon dating services. " w:history="1">
        <w:r w:rsidRPr="00D974E2">
          <w:rPr>
            <w:rStyle w:val="a3"/>
            <w:b/>
            <w:u w:val="none"/>
            <w:lang w:val="en-US"/>
          </w:rPr>
          <w:t>Equipment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20" w:tooltip="Carbon dating labs" w:history="1">
        <w:r w:rsidRPr="00D974E2">
          <w:rPr>
            <w:rStyle w:val="a3"/>
            <w:b/>
            <w:bCs/>
            <w:u w:val="none"/>
            <w:lang w:val="en-US"/>
          </w:rPr>
          <w:t>C14 labs</w:t>
        </w:r>
      </w:hyperlink>
      <w:r w:rsidRPr="00D974E2">
        <w:rPr>
          <w:rFonts w:eastAsia="Times New Roman"/>
          <w:b/>
          <w:lang w:val="en-US"/>
        </w:rPr>
        <w:t xml:space="preserve"> </w:t>
      </w:r>
      <w:hyperlink r:id="rId21" w:tooltip=" Sample's trace in laboratory " w:history="1">
        <w:r w:rsidRPr="00D974E2">
          <w:rPr>
            <w:rStyle w:val="a3"/>
            <w:b/>
            <w:u w:val="none"/>
            <w:lang w:val="en-US"/>
          </w:rPr>
          <w:t>Trace</w:t>
        </w:r>
      </w:hyperlink>
    </w:p>
    <w:p w:rsidR="004D4CED" w:rsidRPr="0004136F" w:rsidRDefault="004D4CED">
      <w:pPr>
        <w:rPr>
          <w:lang w:val="en-US"/>
        </w:rPr>
      </w:pPr>
      <w:bookmarkStart w:id="0" w:name="_GoBack"/>
      <w:bookmarkEnd w:id="0"/>
    </w:p>
    <w:sectPr w:rsidR="004D4CED" w:rsidRPr="0004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98C"/>
    <w:multiLevelType w:val="multilevel"/>
    <w:tmpl w:val="76AC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F8"/>
    <w:rsid w:val="0000135D"/>
    <w:rsid w:val="000068B4"/>
    <w:rsid w:val="0004136F"/>
    <w:rsid w:val="001B7400"/>
    <w:rsid w:val="002159F8"/>
    <w:rsid w:val="00216788"/>
    <w:rsid w:val="00447F84"/>
    <w:rsid w:val="004644BC"/>
    <w:rsid w:val="004D4CED"/>
    <w:rsid w:val="004F79DA"/>
    <w:rsid w:val="006A1094"/>
    <w:rsid w:val="00AE56DC"/>
    <w:rsid w:val="00B22061"/>
    <w:rsid w:val="00B97A32"/>
    <w:rsid w:val="00BB1AB6"/>
    <w:rsid w:val="00E800D1"/>
    <w:rsid w:val="00EE27EC"/>
    <w:rsid w:val="00F06A5F"/>
    <w:rsid w:val="00F36714"/>
    <w:rsid w:val="00F67C80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59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F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1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5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159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F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41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__\htdocs\water-ab-ua.htm" TargetMode="External"/><Relationship Id="rId13" Type="http://schemas.openxmlformats.org/officeDocument/2006/relationships/hyperlink" Target="http://c14.kiev.ua/c14staff.htm" TargetMode="External"/><Relationship Id="rId18" Type="http://schemas.openxmlformats.org/officeDocument/2006/relationships/hyperlink" Target="http://c14.kiev.ua/c14quantulu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14.kiev.ua/c14trace.htm" TargetMode="External"/><Relationship Id="rId7" Type="http://schemas.openxmlformats.org/officeDocument/2006/relationships/hyperlink" Target="file:///E:\__\htdocs\radon-methods-ua.htm" TargetMode="External"/><Relationship Id="rId12" Type="http://schemas.openxmlformats.org/officeDocument/2006/relationships/hyperlink" Target="http://c14.kiev.ua/c14_sizes.htm" TargetMode="External"/><Relationship Id="rId17" Type="http://schemas.openxmlformats.org/officeDocument/2006/relationships/hyperlink" Target="http://c14.kiev.ua/c14_IAE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14.kiev.ua/c14_FIRI.htm" TargetMode="External"/><Relationship Id="rId20" Type="http://schemas.openxmlformats.org/officeDocument/2006/relationships/hyperlink" Target="http://c14.kiev.ua/c14link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__\htdocs\contacts.htm" TargetMode="External"/><Relationship Id="rId11" Type="http://schemas.openxmlformats.org/officeDocument/2006/relationships/hyperlink" Target="http://c14.kiev.ua/c14intercompariso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14.kiev.ua/c14intercomparison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14.kiev.ua/c14cost.htm" TargetMode="External"/><Relationship Id="rId19" Type="http://schemas.openxmlformats.org/officeDocument/2006/relationships/hyperlink" Target="http://c14.kiev.ua/c14equipm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14.kiev.ua/c14.htm" TargetMode="External"/><Relationship Id="rId14" Type="http://schemas.openxmlformats.org/officeDocument/2006/relationships/hyperlink" Target="http://c14.kiev.ua/c14submit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3881</Characters>
  <Application>Microsoft Office Word</Application>
  <DocSecurity>0</DocSecurity>
  <Lines>57</Lines>
  <Paragraphs>19</Paragraphs>
  <ScaleCrop>false</ScaleCrop>
  <Company>SPecialiST RePack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Mishkay</dc:creator>
  <cp:lastModifiedBy>Mishkay</cp:lastModifiedBy>
  <cp:revision>4</cp:revision>
  <cp:lastPrinted>2013-03-01T21:47:00Z</cp:lastPrinted>
  <dcterms:created xsi:type="dcterms:W3CDTF">2012-04-16T17:42:00Z</dcterms:created>
  <dcterms:modified xsi:type="dcterms:W3CDTF">2013-06-14T17:41:00Z</dcterms:modified>
</cp:coreProperties>
</file>