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</w:tblGrid>
      <w:tr w:rsidR="009C4D7E" w:rsidRPr="009C4D7E" w:rsidTr="004E30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9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0"/>
              <w:gridCol w:w="95"/>
            </w:tblGrid>
            <w:tr w:rsidR="009C4D7E" w:rsidRPr="009C4D7E" w:rsidTr="00E61D7A">
              <w:trPr>
                <w:trHeight w:val="3888"/>
                <w:tblCellSpacing w:w="15" w:type="dxa"/>
              </w:trPr>
              <w:tc>
                <w:tcPr>
                  <w:tcW w:w="8835" w:type="dxa"/>
                  <w:hideMark/>
                </w:tcPr>
                <w:p w:rsidR="009C4D7E" w:rsidRPr="009C4D7E" w:rsidRDefault="009C4D7E" w:rsidP="009C4D7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bookmarkStart w:id="0" w:name="top"/>
                  <w:bookmarkEnd w:id="0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  <w:t>Лабораторное исследование (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  <w:t>аназизы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  <w:t xml:space="preserve">) воды. 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Артезианские скважины: НРБУ-97 (п.8.6.4.) САНПИН 2.2.4-171-10: Радионуклиды. 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Исследования проводятся в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лаборатории радиационного мониторинга</w:t>
                  </w:r>
                  <w:r w:rsidRPr="009C4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ГУ ИГМЭ АМН Украины. Ответственное лицо –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Бузынный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Михаил Георгиевич, тел./факс.044-513-70-74, </w:t>
                  </w:r>
                  <w:hyperlink r:id="rId6" w:tgtFrame="_blank" w:tooltip="To E-mail Us." w:history="1">
                    <w:r w:rsidRPr="009C4D7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mbuz@ukr.net </w:t>
                    </w:r>
                  </w:hyperlink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Проверка качества воды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включает определение удельной активности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222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Rn,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226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Ra,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228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Ra и урана.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Работа выполняется по индивидуальному договору, 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 xml:space="preserve">Стоимость - 2700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грн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 xml:space="preserve"> включая НДС.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доставке (дата и время) образцов следует информировать по тел.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образца составляет 4-6 литров.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Образец отбирается из крана после 15-20 минут пропускания воды. 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Воду отбирают в герметичную посуду и закрывают герметично. 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доставки образцов не должно превышать 2-3 суток с момента отбора.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Радиохимические исследования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выполняются в течени</w:t>
                  </w:r>
                  <w:proofErr w:type="gram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proofErr w:type="gram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7-10 дней.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 обследовании источников в состав которых входят несколько скважин выполняется полный анализ усредненного образца (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куст</w:t>
                  </w:r>
                  <w:proofErr w:type="gram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,Р</w:t>
                  </w:r>
                  <w:proofErr w:type="gram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ЧВ,др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.), целесообразно провести исследования радона (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222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Rn) в образцах воды отдельных скважин. Образцы воды на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исслендования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радона следует отбирать в посуду, которую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можна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загерметизировать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емкостью от 0.5 л.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 w:val="28"/>
                      <w:szCs w:val="28"/>
                      <w:u w:val="single"/>
                      <w:lang w:eastAsia="ru-RU"/>
                    </w:rPr>
                    <w:t>Стоимость исследования радона - 300 грн.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каждого источника (скважины) следует предоставить такую информацию: 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Глубина, Дебет, Кому принадлежит (название организации и адрес).</w:t>
                  </w:r>
                </w:p>
                <w:p w:rsidR="009C4D7E" w:rsidRPr="009C4D7E" w:rsidRDefault="009C4D7E" w:rsidP="009C4D7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Сколько людей использует воду?</w:t>
                  </w:r>
                </w:p>
                <w:p w:rsidR="009C4D7E" w:rsidRPr="009C4D7E" w:rsidRDefault="004E30C0" w:rsidP="009C4D7E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hyperlink r:id="rId7" w:tooltip="Дослідження сумарної альфа та сумарної бета-активності води на відповідність САНПіН 2.2.4-171-10. Як проводити та як трактувати отримані результати." w:history="1">
                    <w:r w:rsidR="009C4D7E" w:rsidRPr="009C4D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>Исследование суммарной альф</w:t>
                    </w:r>
                    <w:proofErr w:type="gramStart"/>
                    <w:r w:rsidR="009C4D7E" w:rsidRPr="009C4D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>а-</w:t>
                    </w:r>
                    <w:proofErr w:type="gramEnd"/>
                    <w:r w:rsidR="009C4D7E" w:rsidRPr="009C4D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 xml:space="preserve"> и суммарной бета-активности воды (</w:t>
                    </w:r>
                    <w:proofErr w:type="spellStart"/>
                    <w:r w:rsidR="009C4D7E" w:rsidRPr="009C4D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>САНПіН</w:t>
                    </w:r>
                    <w:proofErr w:type="spellEnd"/>
                    <w:r w:rsidR="009C4D7E" w:rsidRPr="009C4D7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ru-RU"/>
                      </w:rPr>
                      <w:t xml:space="preserve"> 2.2.4-171-10, радионуклиды):</w:t>
                    </w:r>
                  </w:hyperlink>
                  <w:r w:rsidR="009C4D7E"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9C4D7E"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br/>
                  </w:r>
                  <w:r w:rsidR="009C4D7E"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33"/>
                      <w:sz w:val="28"/>
                      <w:szCs w:val="28"/>
                      <w:lang w:eastAsia="ru-RU"/>
                    </w:rPr>
                    <w:t xml:space="preserve">Стоимость - 1080 </w:t>
                  </w:r>
                  <w:proofErr w:type="spellStart"/>
                  <w:r w:rsidR="009C4D7E"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33"/>
                      <w:sz w:val="28"/>
                      <w:szCs w:val="28"/>
                      <w:lang w:eastAsia="ru-RU"/>
                    </w:rPr>
                    <w:t>грн</w:t>
                  </w:r>
                  <w:proofErr w:type="spellEnd"/>
                  <w:r w:rsidR="009C4D7E" w:rsidRPr="009C4D7E">
                    <w:rPr>
                      <w:rFonts w:ascii="Times New Roman" w:eastAsia="Times New Roman" w:hAnsi="Times New Roman" w:cs="Times New Roman"/>
                      <w:b/>
                      <w:bCs/>
                      <w:color w:val="FF0033"/>
                      <w:sz w:val="28"/>
                      <w:szCs w:val="28"/>
                      <w:lang w:eastAsia="ru-RU"/>
                    </w:rPr>
                    <w:t xml:space="preserve"> включая НДС.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оформления договора следует предоставить такую информацию: Юридическое лицо, руководитель, адрес, телефон, факс, банковские реквизиты, № свидетельства и индивидуальный № плательщика налога (для оформления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пналоговой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накладной). 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правильно отобрать пробу воды: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Перед отбором воду необходимо спускать 15 минут. Воду отбирайте в чистую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полиэтилленовую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бутылку. 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Вода на лабораторные исследования.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Мы принимаем воду на исследование в лаборатории в рабочее время. За пределами области - используйте услуги служб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експресс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доставки -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из офиса в офис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Дополнительная информация.</w:t>
                  </w:r>
                </w:p>
                <w:p w:rsidR="009C4D7E" w:rsidRPr="009C4D7E" w:rsidRDefault="009C4D7E" w:rsidP="009C4D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Проблему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радиоактивности воды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следует рассматривать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отдельно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поверхностных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подземных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источников воды. Региональные проблемы воды больше проявляются для подземной воды.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Поверхностную воду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покрывают исследования суммарной альф</w:t>
                  </w:r>
                  <w:proofErr w:type="gram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а-</w:t>
                  </w:r>
                  <w:proofErr w:type="gram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бета- активности. Только индустриальные районы (шахты, 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ГОКи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перерабатывающие заводы) могут потребовать выполнения развернутых (</w:t>
                  </w:r>
                  <w:proofErr w:type="spellStart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понуклидных</w:t>
                  </w:r>
                  <w:proofErr w:type="spellEnd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анализов.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Подземная вода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во многих местах потребует выполнение исследований по расширенному сценарию НРБУ-97 (п.8.6.4) для большинства проб. На самом деле мы это уже предвидели, когда готовили текст НРБУ-97.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За последние годы нами исследовано более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500 проб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воды питьевых подземных источников. Анализ данных показывает [</w:t>
                  </w:r>
                  <w:hyperlink r:id="rId8" w:tooltip="Бузинний М.Г., Михайлова Л.Л., Сахно В.І., Романченко М.О. Дослідження природних радіонуклідів у підземній воді в Україні. Довкілля та здоров'я. №1, 2011, 31-35 с" w:history="1"/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], что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более половины проб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удовлетворяет требования (САНПИН) по критерию на </w:t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суммарную альф</w:t>
                  </w:r>
                  <w:proofErr w:type="gramStart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а-</w:t>
                  </w:r>
                  <w:proofErr w:type="gramEnd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и бета-активность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В </w:t>
                  </w:r>
                  <w:proofErr w:type="spellStart"/>
                  <w:proofErr w:type="gramStart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то-же</w:t>
                  </w:r>
                  <w:proofErr w:type="spellEnd"/>
                  <w:proofErr w:type="gramEnd"/>
                  <w:r w:rsidRPr="009C4D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 время следует помнить</w:t>
                  </w:r>
                  <w:r w:rsidRPr="009C4D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что цезий-137 и стронций-90, как аварийные загрязнители, могут определять радиоактивность воды только локально и только для поверхностных источников. </w:t>
                  </w:r>
                </w:p>
                <w:p w:rsidR="009C4D7E" w:rsidRPr="004E30C0" w:rsidRDefault="009C4D7E" w:rsidP="009C4D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50" w:type="dxa"/>
                  <w:hideMark/>
                </w:tcPr>
                <w:p w:rsidR="009C4D7E" w:rsidRPr="009C4D7E" w:rsidRDefault="009C4D7E" w:rsidP="00E61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4D7E" w:rsidRPr="009C4D7E" w:rsidRDefault="009C4D7E" w:rsidP="009C4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0C0" w:rsidRDefault="004E30C0" w:rsidP="004E30C0">
      <w:pPr>
        <w:jc w:val="center"/>
        <w:rPr>
          <w:b/>
          <w:lang w:val="en-US"/>
        </w:rPr>
      </w:pPr>
      <w:hyperlink r:id="rId9" w:tooltip="Radiocarbon dating laboratory (Our Offer) " w:history="1">
        <w:proofErr w:type="spellStart"/>
        <w:r>
          <w:rPr>
            <w:rStyle w:val="a4"/>
            <w:b/>
            <w:lang w:val="en-US"/>
          </w:rPr>
          <w:t>Radioanalytical</w:t>
        </w:r>
        <w:proofErr w:type="spellEnd"/>
        <w:r>
          <w:rPr>
            <w:rStyle w:val="a4"/>
            <w:b/>
            <w:lang w:val="en-US"/>
          </w:rPr>
          <w:t xml:space="preserve"> laboratory</w:t>
        </w:r>
      </w:hyperlink>
      <w:r>
        <w:rPr>
          <w:b/>
          <w:lang w:val="en-US"/>
        </w:rPr>
        <w:t xml:space="preserve"> </w:t>
      </w:r>
      <w:hyperlink r:id="rId10" w:tooltip="Required info on Time and Costs " w:history="1">
        <w:r>
          <w:rPr>
            <w:rStyle w:val="a4"/>
            <w:b/>
            <w:lang w:val="en-US"/>
          </w:rPr>
          <w:t>Time and Cost</w:t>
        </w:r>
      </w:hyperlink>
      <w:r>
        <w:rPr>
          <w:b/>
          <w:lang w:val="en-US"/>
        </w:rPr>
        <w:t xml:space="preserve"> </w:t>
      </w:r>
      <w:hyperlink r:id="rId11" w:tooltip=" Some words about Quality " w:history="1">
        <w:r>
          <w:rPr>
            <w:rStyle w:val="a4"/>
            <w:b/>
            <w:lang w:val="en-US"/>
          </w:rPr>
          <w:t>Quality</w:t>
        </w:r>
      </w:hyperlink>
      <w:r>
        <w:rPr>
          <w:b/>
          <w:lang w:val="en-US"/>
        </w:rPr>
        <w:t xml:space="preserve"> </w:t>
      </w:r>
      <w:hyperlink r:id="rId12" w:tooltip=" Required size of samples " w:history="1">
        <w:r>
          <w:rPr>
            <w:rStyle w:val="a4"/>
            <w:b/>
            <w:lang w:val="en-US"/>
          </w:rPr>
          <w:t>Sizes</w:t>
        </w:r>
      </w:hyperlink>
      <w:r>
        <w:rPr>
          <w:b/>
          <w:lang w:val="en-US"/>
        </w:rPr>
        <w:t xml:space="preserve"> </w:t>
      </w:r>
      <w:hyperlink r:id="rId13" w:tooltip=" Staff involved into Radiocarbon dating " w:history="1">
        <w:r>
          <w:rPr>
            <w:rStyle w:val="a4"/>
            <w:b/>
            <w:lang w:val="en-US"/>
          </w:rPr>
          <w:t>Who we are</w:t>
        </w:r>
      </w:hyperlink>
      <w:r>
        <w:rPr>
          <w:b/>
          <w:lang w:val="en-US"/>
        </w:rPr>
        <w:t xml:space="preserve"> </w:t>
      </w:r>
      <w:hyperlink r:id="rId14" w:tooltip=" Sample submission form &amp; details " w:history="1">
        <w:r>
          <w:rPr>
            <w:rStyle w:val="a4"/>
            <w:b/>
            <w:lang w:val="en-US"/>
          </w:rPr>
          <w:t>Submission</w:t>
        </w:r>
      </w:hyperlink>
      <w:r>
        <w:rPr>
          <w:b/>
          <w:lang w:val="en-US"/>
        </w:rPr>
        <w:t xml:space="preserve"> </w:t>
      </w:r>
      <w:hyperlink r:id="rId15" w:tooltip=" Some results of intercomparison runs " w:history="1">
        <w:proofErr w:type="spellStart"/>
        <w:r>
          <w:rPr>
            <w:rStyle w:val="a4"/>
            <w:b/>
            <w:lang w:val="en-US"/>
          </w:rPr>
          <w:t>Intercomparison</w:t>
        </w:r>
        <w:proofErr w:type="spellEnd"/>
      </w:hyperlink>
      <w:r>
        <w:rPr>
          <w:b/>
          <w:lang w:val="en-US"/>
        </w:rPr>
        <w:t xml:space="preserve"> </w:t>
      </w:r>
      <w:hyperlink r:id="rId16" w:tooltip=" FIRI intercomparison runs DATA" w:history="1">
        <w:r>
          <w:rPr>
            <w:rStyle w:val="a4"/>
            <w:b/>
            <w:lang w:val="en-US"/>
          </w:rPr>
          <w:t xml:space="preserve">FIRI </w:t>
        </w:r>
      </w:hyperlink>
      <w:r>
        <w:rPr>
          <w:b/>
          <w:lang w:val="en-US"/>
        </w:rPr>
        <w:t xml:space="preserve">: </w:t>
      </w:r>
      <w:hyperlink r:id="rId17" w:tooltip=" Results of IAEA C-14 SET" w:history="1">
        <w:r>
          <w:rPr>
            <w:rStyle w:val="a4"/>
            <w:b/>
            <w:lang w:val="en-US"/>
          </w:rPr>
          <w:t>IAEA</w:t>
        </w:r>
      </w:hyperlink>
      <w:r>
        <w:rPr>
          <w:b/>
          <w:lang w:val="en-US"/>
        </w:rPr>
        <w:t xml:space="preserve"> </w:t>
      </w:r>
      <w:hyperlink r:id="rId18" w:tooltip="Equipment we use as a tools for LSC of radiocarbon." w:history="1">
        <w:proofErr w:type="spellStart"/>
        <w:r>
          <w:rPr>
            <w:rStyle w:val="a4"/>
            <w:b/>
            <w:bCs/>
            <w:lang w:val="en-US"/>
          </w:rPr>
          <w:t>Quantulus</w:t>
        </w:r>
        <w:proofErr w:type="spellEnd"/>
      </w:hyperlink>
      <w:r>
        <w:rPr>
          <w:b/>
          <w:lang w:val="en-US"/>
        </w:rPr>
        <w:t xml:space="preserve"> </w:t>
      </w:r>
      <w:hyperlink r:id="rId19" w:tooltip="Equipment for Radiocarbon dating services. " w:history="1">
        <w:r>
          <w:rPr>
            <w:rStyle w:val="a4"/>
            <w:b/>
            <w:lang w:val="en-US"/>
          </w:rPr>
          <w:t>Equipment</w:t>
        </w:r>
      </w:hyperlink>
      <w:r>
        <w:rPr>
          <w:b/>
          <w:lang w:val="en-US"/>
        </w:rPr>
        <w:t xml:space="preserve"> </w:t>
      </w:r>
      <w:hyperlink r:id="rId20" w:tooltip="Carbon dating labs" w:history="1">
        <w:r>
          <w:rPr>
            <w:rStyle w:val="a4"/>
            <w:b/>
            <w:bCs/>
            <w:lang w:val="en-US"/>
          </w:rPr>
          <w:t>C14 labs</w:t>
        </w:r>
      </w:hyperlink>
      <w:r>
        <w:rPr>
          <w:b/>
          <w:lang w:val="en-US"/>
        </w:rPr>
        <w:t xml:space="preserve"> </w:t>
      </w:r>
      <w:hyperlink r:id="rId21" w:tooltip=" Sample's trace in laboratory " w:history="1">
        <w:r>
          <w:rPr>
            <w:rStyle w:val="a4"/>
            <w:b/>
            <w:lang w:val="en-US"/>
          </w:rPr>
          <w:t>Trace</w:t>
        </w:r>
      </w:hyperlink>
    </w:p>
    <w:p w:rsidR="004D4CED" w:rsidRPr="004E30C0" w:rsidRDefault="004D4CED" w:rsidP="009C4D7E">
      <w:pPr>
        <w:spacing w:after="0" w:line="240" w:lineRule="auto"/>
        <w:rPr>
          <w:lang w:val="en-US"/>
        </w:rPr>
      </w:pPr>
      <w:bookmarkStart w:id="1" w:name="_GoBack"/>
      <w:bookmarkEnd w:id="1"/>
    </w:p>
    <w:sectPr w:rsidR="004D4CED" w:rsidRPr="004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9DA"/>
    <w:multiLevelType w:val="multilevel"/>
    <w:tmpl w:val="614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7E"/>
    <w:rsid w:val="0000135D"/>
    <w:rsid w:val="000068B4"/>
    <w:rsid w:val="001B7400"/>
    <w:rsid w:val="00216788"/>
    <w:rsid w:val="00447F84"/>
    <w:rsid w:val="004644BC"/>
    <w:rsid w:val="004D4CED"/>
    <w:rsid w:val="004E30C0"/>
    <w:rsid w:val="004F79DA"/>
    <w:rsid w:val="009C4D7E"/>
    <w:rsid w:val="00AE56DC"/>
    <w:rsid w:val="00B22061"/>
    <w:rsid w:val="00B97A32"/>
    <w:rsid w:val="00BB1AB6"/>
    <w:rsid w:val="00E61D7A"/>
    <w:rsid w:val="00E800D1"/>
    <w:rsid w:val="00EE27EC"/>
    <w:rsid w:val="00F06A5F"/>
    <w:rsid w:val="00F36714"/>
    <w:rsid w:val="00F6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4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D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4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D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__\htdocs\pdf\EH2011-1.pdf" TargetMode="External"/><Relationship Id="rId13" Type="http://schemas.openxmlformats.org/officeDocument/2006/relationships/hyperlink" Target="http://c14.kiev.ua/c14staff.htm" TargetMode="External"/><Relationship Id="rId18" Type="http://schemas.openxmlformats.org/officeDocument/2006/relationships/hyperlink" Target="http://c14.kiev.ua/c14quantulu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14.kiev.ua/c14trace.htm" TargetMode="External"/><Relationship Id="rId7" Type="http://schemas.openxmlformats.org/officeDocument/2006/relationships/hyperlink" Target="file:///E:\__\htdocs\water-ab-ru.htm" TargetMode="External"/><Relationship Id="rId12" Type="http://schemas.openxmlformats.org/officeDocument/2006/relationships/hyperlink" Target="http://c14.kiev.ua/c14_sizes.htm" TargetMode="External"/><Relationship Id="rId17" Type="http://schemas.openxmlformats.org/officeDocument/2006/relationships/hyperlink" Target="http://c14.kiev.ua/c14_IAE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c14.kiev.ua/c14_FIRI.htm" TargetMode="External"/><Relationship Id="rId20" Type="http://schemas.openxmlformats.org/officeDocument/2006/relationships/hyperlink" Target="http://c14.kiev.ua/c14link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__\htdocs\contacts.htm" TargetMode="External"/><Relationship Id="rId11" Type="http://schemas.openxmlformats.org/officeDocument/2006/relationships/hyperlink" Target="http://c14.kiev.ua/c14intercompariso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14.kiev.ua/c14intercomparison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14.kiev.ua/c14cost.htm" TargetMode="External"/><Relationship Id="rId19" Type="http://schemas.openxmlformats.org/officeDocument/2006/relationships/hyperlink" Target="http://c14.kiev.ua/c14equipmen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14.kiev.ua/c14.htm" TargetMode="External"/><Relationship Id="rId14" Type="http://schemas.openxmlformats.org/officeDocument/2006/relationships/hyperlink" Target="http://c14.kiev.ua/c14submi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4130</Characters>
  <Application>Microsoft Office Word</Application>
  <DocSecurity>0</DocSecurity>
  <Lines>152</Lines>
  <Paragraphs>132</Paragraphs>
  <ScaleCrop>false</ScaleCrop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Mishkay</dc:creator>
  <cp:lastModifiedBy>Mishkay</cp:lastModifiedBy>
  <cp:revision>3</cp:revision>
  <dcterms:created xsi:type="dcterms:W3CDTF">2012-04-16T17:50:00Z</dcterms:created>
  <dcterms:modified xsi:type="dcterms:W3CDTF">2013-06-14T17:43:00Z</dcterms:modified>
</cp:coreProperties>
</file>